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91CA0" w14:textId="77777777" w:rsidR="003B09DC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870877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870877">
        <w:rPr>
          <w:rFonts w:ascii="Corbel" w:eastAsia="Corbel" w:hAnsi="Corbel" w:cs="Corbel"/>
          <w:i/>
        </w:rPr>
        <w:t>23</w:t>
      </w:r>
    </w:p>
    <w:p w14:paraId="48EC1D30" w14:textId="77777777" w:rsidR="003B09DC" w:rsidRDefault="003B09DC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2528860B" w14:textId="77777777" w:rsidR="003B09DC" w:rsidRDefault="00000000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5BB11276" w14:textId="67BDEEFB" w:rsidR="00E12CAE" w:rsidRDefault="00E12CAE" w:rsidP="000A66D9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0A66D9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331E158E" w14:textId="77777777" w:rsidR="003B09DC" w:rsidRDefault="003B09DC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42DB683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3B09DC" w14:paraId="1A685F7E" w14:textId="77777777">
        <w:tc>
          <w:tcPr>
            <w:tcW w:w="2694" w:type="dxa"/>
            <w:vAlign w:val="center"/>
          </w:tcPr>
          <w:p w14:paraId="08BF95D6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E3E8D7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Historia jazzu i muzyki rozrywkowej</w:t>
            </w:r>
          </w:p>
        </w:tc>
      </w:tr>
      <w:tr w:rsidR="000A66D9" w14:paraId="4F013C55" w14:textId="77777777">
        <w:tc>
          <w:tcPr>
            <w:tcW w:w="2694" w:type="dxa"/>
            <w:vAlign w:val="center"/>
          </w:tcPr>
          <w:p w14:paraId="31242104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1371CA" w14:textId="239C81D8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C1/JI</w:t>
            </w:r>
          </w:p>
        </w:tc>
      </w:tr>
      <w:tr w:rsidR="000A66D9" w14:paraId="2FD1FC4F" w14:textId="77777777">
        <w:tc>
          <w:tcPr>
            <w:tcW w:w="2694" w:type="dxa"/>
            <w:vAlign w:val="center"/>
          </w:tcPr>
          <w:p w14:paraId="7D745C92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410491E" w14:textId="6ECC6233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0A66D9" w14:paraId="092F74EA" w14:textId="77777777">
        <w:tc>
          <w:tcPr>
            <w:tcW w:w="2694" w:type="dxa"/>
            <w:vAlign w:val="center"/>
          </w:tcPr>
          <w:p w14:paraId="25C938A5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8ED288" w14:textId="009A374B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0A66D9" w14:paraId="1C24C1B4" w14:textId="77777777">
        <w:tc>
          <w:tcPr>
            <w:tcW w:w="2694" w:type="dxa"/>
            <w:vAlign w:val="center"/>
          </w:tcPr>
          <w:p w14:paraId="7CA4EFC0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8E822C" w14:textId="59F1EEFF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Jazz i muzyka rozrywkowa</w:t>
            </w:r>
          </w:p>
        </w:tc>
      </w:tr>
      <w:tr w:rsidR="000A66D9" w14:paraId="4F15E9EE" w14:textId="77777777">
        <w:tc>
          <w:tcPr>
            <w:tcW w:w="2694" w:type="dxa"/>
            <w:vAlign w:val="center"/>
          </w:tcPr>
          <w:p w14:paraId="4927E990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38049E" w14:textId="5F62403B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stopień</w:t>
            </w:r>
          </w:p>
        </w:tc>
      </w:tr>
      <w:tr w:rsidR="000A66D9" w14:paraId="034D6CF5" w14:textId="77777777">
        <w:tc>
          <w:tcPr>
            <w:tcW w:w="2694" w:type="dxa"/>
            <w:vAlign w:val="center"/>
          </w:tcPr>
          <w:p w14:paraId="16BC22B6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8C4C06" w14:textId="5AC1F826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0A66D9" w14:paraId="5411D486" w14:textId="77777777">
        <w:tc>
          <w:tcPr>
            <w:tcW w:w="2694" w:type="dxa"/>
            <w:vAlign w:val="center"/>
          </w:tcPr>
          <w:p w14:paraId="4C59A043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65F918" w14:textId="309FBA56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0A66D9" w14:paraId="4093E5E4" w14:textId="77777777">
        <w:tc>
          <w:tcPr>
            <w:tcW w:w="2694" w:type="dxa"/>
            <w:vAlign w:val="center"/>
          </w:tcPr>
          <w:p w14:paraId="4B130B78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4ABDEEC" w14:textId="25D962CD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</w:rPr>
              <w:t>I,II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rok, 1,2,3,4 semestr</w:t>
            </w:r>
          </w:p>
        </w:tc>
      </w:tr>
      <w:tr w:rsidR="000A66D9" w14:paraId="106B2DFB" w14:textId="77777777">
        <w:tc>
          <w:tcPr>
            <w:tcW w:w="2694" w:type="dxa"/>
            <w:vAlign w:val="center"/>
          </w:tcPr>
          <w:p w14:paraId="04E733B9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B7F628" w14:textId="433C5AC5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0A66D9" w14:paraId="3DA96CD2" w14:textId="77777777">
        <w:tc>
          <w:tcPr>
            <w:tcW w:w="2694" w:type="dxa"/>
            <w:vAlign w:val="center"/>
          </w:tcPr>
          <w:p w14:paraId="7ACFBAAA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390CB6" w14:textId="4435C005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0A66D9" w14:paraId="000BC66E" w14:textId="77777777">
        <w:tc>
          <w:tcPr>
            <w:tcW w:w="2694" w:type="dxa"/>
            <w:vAlign w:val="center"/>
          </w:tcPr>
          <w:p w14:paraId="27C091CD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A63353" w14:textId="39D40C9A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Tomasz Nowak</w:t>
            </w:r>
          </w:p>
        </w:tc>
      </w:tr>
      <w:tr w:rsidR="000A66D9" w14:paraId="6A00A19B" w14:textId="77777777">
        <w:tc>
          <w:tcPr>
            <w:tcW w:w="2694" w:type="dxa"/>
            <w:vAlign w:val="center"/>
          </w:tcPr>
          <w:p w14:paraId="5EC8242E" w14:textId="77777777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F20D7B9" w14:textId="45C10B58" w:rsidR="000A66D9" w:rsidRDefault="000A66D9" w:rsidP="000A6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mgr Elżbieta Lewicka, dr Piotr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Pociask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dr Tomasz Nowak, mgr Marcin Jadach</w:t>
            </w:r>
          </w:p>
        </w:tc>
      </w:tr>
    </w:tbl>
    <w:p w14:paraId="3544A980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26276673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092002D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0C1D933F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33"/>
        <w:gridCol w:w="788"/>
        <w:gridCol w:w="931"/>
        <w:gridCol w:w="721"/>
        <w:gridCol w:w="821"/>
        <w:gridCol w:w="763"/>
        <w:gridCol w:w="948"/>
        <w:gridCol w:w="1189"/>
        <w:gridCol w:w="1505"/>
      </w:tblGrid>
      <w:tr w:rsidR="003B09DC" w14:paraId="3BB3971D" w14:textId="77777777" w:rsidTr="004C064B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83A5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40152DC7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0729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15788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7D99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45ABC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9E46B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CBBF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36CBC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F541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EB5A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3B09DC" w14:paraId="24355D0C" w14:textId="77777777" w:rsidTr="004C064B">
        <w:trPr>
          <w:trHeight w:val="45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0EF2" w14:textId="77777777" w:rsidR="003B09DC" w:rsidRDefault="00870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F4AD5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9D07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2F29A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1EEB6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A431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D11A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4C276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517EA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26D3" w14:textId="77777777" w:rsidR="003B09DC" w:rsidRDefault="00E12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3B09DC" w14:paraId="43215A0F" w14:textId="77777777" w:rsidTr="004C064B">
        <w:trPr>
          <w:trHeight w:val="45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5A85" w14:textId="77777777" w:rsidR="003B09DC" w:rsidRDefault="00870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06CE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5919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CC7A2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36A7F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9390B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2998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9AD1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5FB4D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6755D" w14:textId="77777777" w:rsidR="003B09DC" w:rsidRDefault="00E12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3B09DC" w14:paraId="0D153181" w14:textId="77777777" w:rsidTr="004C064B">
        <w:trPr>
          <w:trHeight w:val="45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D327" w14:textId="77777777" w:rsidR="003B09DC" w:rsidRDefault="00870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979FA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93A92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8C935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CBBE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441E5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AA0E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E04E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20EE3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212BB" w14:textId="77777777" w:rsidR="003B09DC" w:rsidRDefault="00E12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3B09DC" w14:paraId="6AB89CF3" w14:textId="77777777" w:rsidTr="004C064B">
        <w:trPr>
          <w:trHeight w:val="45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E3BB" w14:textId="77777777" w:rsidR="003B09DC" w:rsidRDefault="00870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2373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B432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90BC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B3EB8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206CE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BC290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CADA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A0468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E351" w14:textId="77777777" w:rsidR="003B09DC" w:rsidRDefault="00E12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476A0027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894A4E5" w14:textId="77777777" w:rsidR="00E12CAE" w:rsidRDefault="00E12CAE" w:rsidP="004C064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986BF09" w14:textId="77777777" w:rsidR="004C064B" w:rsidRDefault="004C064B" w:rsidP="004C064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15B6795" w14:textId="77777777" w:rsidR="004C064B" w:rsidRDefault="004C064B" w:rsidP="004C064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AA17227" w14:textId="77777777" w:rsidR="004C064B" w:rsidRDefault="004C064B" w:rsidP="004C064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EA536C2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43327C3B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strike/>
          <w:color w:val="000000"/>
          <w:sz w:val="24"/>
          <w:szCs w:val="24"/>
        </w:rPr>
        <w:lastRenderedPageBreak/>
        <w:t>X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 </w:t>
      </w:r>
    </w:p>
    <w:p w14:paraId="02D4AF6A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345A3007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02F15112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EBFBF74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1D20D3E2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</w:p>
    <w:p w14:paraId="0F6D508F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semestr 2,3,4</w:t>
      </w:r>
      <w:r w:rsidR="00E12CAE">
        <w:rPr>
          <w:rFonts w:ascii="Corbel" w:eastAsia="Corbel" w:hAnsi="Corbel" w:cs="Corbel"/>
          <w:color w:val="000000"/>
          <w:sz w:val="24"/>
          <w:szCs w:val="24"/>
        </w:rPr>
        <w:t xml:space="preserve">, 5 </w:t>
      </w:r>
      <w:r>
        <w:rPr>
          <w:rFonts w:ascii="Corbel" w:eastAsia="Corbel" w:hAnsi="Corbel" w:cs="Corbel"/>
          <w:color w:val="000000"/>
          <w:sz w:val="24"/>
          <w:szCs w:val="24"/>
        </w:rPr>
        <w:t>– zaliczenie,</w:t>
      </w:r>
    </w:p>
    <w:p w14:paraId="6FB82E0D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semestr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 </w:t>
      </w:r>
      <w:r w:rsidR="00E12CAE">
        <w:rPr>
          <w:rFonts w:ascii="Corbel" w:eastAsia="Corbel" w:hAnsi="Corbel" w:cs="Corbel"/>
          <w:color w:val="000000"/>
          <w:sz w:val="24"/>
          <w:szCs w:val="24"/>
        </w:rPr>
        <w:t xml:space="preserve">5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- </w:t>
      </w:r>
      <w:r>
        <w:rPr>
          <w:rFonts w:ascii="Corbel" w:eastAsia="Corbel" w:hAnsi="Corbel" w:cs="Corbel"/>
          <w:color w:val="000000"/>
          <w:sz w:val="24"/>
          <w:szCs w:val="24"/>
        </w:rPr>
        <w:t>egzamin</w:t>
      </w:r>
    </w:p>
    <w:p w14:paraId="07CB9A18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8E33774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FD3217A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1B811F9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B09DC" w14:paraId="2A947C4F" w14:textId="77777777">
        <w:tc>
          <w:tcPr>
            <w:tcW w:w="9520" w:type="dxa"/>
          </w:tcPr>
          <w:p w14:paraId="1D965055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Wiedza z zakresu znajomości historii muzyki rozrywkowej na poziomie ogólnym. </w:t>
            </w:r>
          </w:p>
        </w:tc>
      </w:tr>
    </w:tbl>
    <w:p w14:paraId="1D71BBB7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F3B2D3B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0C42EA6E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E284810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6A61804D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3B09DC" w14:paraId="02C6CC93" w14:textId="77777777">
        <w:trPr>
          <w:trHeight w:val="1139"/>
        </w:trPr>
        <w:tc>
          <w:tcPr>
            <w:tcW w:w="843" w:type="dxa"/>
            <w:vAlign w:val="center"/>
          </w:tcPr>
          <w:p w14:paraId="3983F8CB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6EC5007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Doskonalenie wiedzy z zakresu muzyki jazzowej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  rozrywkowej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z uwzględnieniem jej historycznego rozwoju. Nabycie wiedzy pozwalającej na sprawne rozpoznawanie stylów muzycznych i ich przedstawicieli.</w:t>
            </w:r>
          </w:p>
        </w:tc>
      </w:tr>
    </w:tbl>
    <w:p w14:paraId="1FA2E771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7958AD5" w14:textId="77777777" w:rsidR="003B09DC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4EFBE15F" w14:textId="77777777" w:rsidR="003B09DC" w:rsidRDefault="003B09DC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8"/>
        <w:gridCol w:w="5977"/>
        <w:gridCol w:w="1865"/>
      </w:tblGrid>
      <w:tr w:rsidR="003B09DC" w14:paraId="3401FCA3" w14:textId="77777777">
        <w:tc>
          <w:tcPr>
            <w:tcW w:w="1678" w:type="dxa"/>
            <w:vAlign w:val="center"/>
          </w:tcPr>
          <w:p w14:paraId="3001EB1B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54A52C5F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FA40FE0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B09DC" w14:paraId="63B86A69" w14:textId="77777777">
        <w:tc>
          <w:tcPr>
            <w:tcW w:w="1678" w:type="dxa"/>
          </w:tcPr>
          <w:p w14:paraId="4B45C125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77" w:type="dxa"/>
          </w:tcPr>
          <w:p w14:paraId="4E0F90AB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wiedzę z zakresu szeroko rozumianej literatury muzycznej i rozumie jej kontekst historyczny</w:t>
            </w:r>
          </w:p>
        </w:tc>
        <w:tc>
          <w:tcPr>
            <w:tcW w:w="1865" w:type="dxa"/>
          </w:tcPr>
          <w:p w14:paraId="462DBCFF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K_W01</w:t>
            </w:r>
          </w:p>
        </w:tc>
      </w:tr>
      <w:tr w:rsidR="003B09DC" w14:paraId="44295EEF" w14:textId="77777777">
        <w:tc>
          <w:tcPr>
            <w:tcW w:w="1678" w:type="dxa"/>
          </w:tcPr>
          <w:p w14:paraId="34D72DF0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77" w:type="dxa"/>
          </w:tcPr>
          <w:p w14:paraId="3E0A2A5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formalną budowę utworów charakterystycznych dla poszczególnych stylów jazzu i gatunków muzyki rozrywkowej.</w:t>
            </w:r>
          </w:p>
        </w:tc>
        <w:tc>
          <w:tcPr>
            <w:tcW w:w="1865" w:type="dxa"/>
          </w:tcPr>
          <w:p w14:paraId="27069FB3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K_W03</w:t>
            </w:r>
          </w:p>
        </w:tc>
      </w:tr>
      <w:tr w:rsidR="003B09DC" w14:paraId="52ECEA8D" w14:textId="77777777">
        <w:tc>
          <w:tcPr>
            <w:tcW w:w="1678" w:type="dxa"/>
          </w:tcPr>
          <w:p w14:paraId="022BC68D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646CCCE3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źródła wiedzy, z których może czerpać informacje dotyczące historycznego rozwoju muzyki jazzowej i rozrywkowej.</w:t>
            </w:r>
          </w:p>
        </w:tc>
        <w:tc>
          <w:tcPr>
            <w:tcW w:w="1865" w:type="dxa"/>
          </w:tcPr>
          <w:p w14:paraId="3CFD0D1D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K_W04</w:t>
            </w:r>
          </w:p>
        </w:tc>
      </w:tr>
      <w:tr w:rsidR="003B09DC" w14:paraId="798AD703" w14:textId="77777777">
        <w:tc>
          <w:tcPr>
            <w:tcW w:w="1678" w:type="dxa"/>
          </w:tcPr>
          <w:p w14:paraId="65EEF4F8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77" w:type="dxa"/>
          </w:tcPr>
          <w:p w14:paraId="1B38AE7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Potrafi wykorzystać materiały, wiedzę i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umiejętności  do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przekazania własnych opinii w artystycznych przedsięwzięciach. Bierze udział we wszelkich dyskusjach tematycznych.</w:t>
            </w:r>
          </w:p>
        </w:tc>
        <w:tc>
          <w:tcPr>
            <w:tcW w:w="1865" w:type="dxa"/>
          </w:tcPr>
          <w:p w14:paraId="6889623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3B09DC" w14:paraId="524C55EA" w14:textId="77777777">
        <w:tc>
          <w:tcPr>
            <w:tcW w:w="1678" w:type="dxa"/>
          </w:tcPr>
          <w:p w14:paraId="5E677CE8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77" w:type="dxa"/>
          </w:tcPr>
          <w:p w14:paraId="432FC2FF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praktycznie wykorzystać swoją wiedzę z zakresu historii muzyki rozrywkowej do tworzenia wszelkich prezentacji artystycznych i publikacji.</w:t>
            </w:r>
          </w:p>
        </w:tc>
        <w:tc>
          <w:tcPr>
            <w:tcW w:w="1865" w:type="dxa"/>
          </w:tcPr>
          <w:p w14:paraId="1A588E00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K_U04</w:t>
            </w:r>
          </w:p>
        </w:tc>
      </w:tr>
      <w:tr w:rsidR="003B09DC" w14:paraId="2AB8088E" w14:textId="77777777">
        <w:tc>
          <w:tcPr>
            <w:tcW w:w="1678" w:type="dxa"/>
          </w:tcPr>
          <w:p w14:paraId="5588C986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EK_06</w:t>
            </w:r>
          </w:p>
        </w:tc>
        <w:tc>
          <w:tcPr>
            <w:tcW w:w="5977" w:type="dxa"/>
          </w:tcPr>
          <w:p w14:paraId="7BA7F982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skonstruować ustną i pisemną wypowiedź, opracować wykład na zadany temat z dziedziny muzyki rozrywkowej. Potrafi uzasadnić swój punkt widzenia.</w:t>
            </w:r>
          </w:p>
        </w:tc>
        <w:tc>
          <w:tcPr>
            <w:tcW w:w="1865" w:type="dxa"/>
          </w:tcPr>
          <w:p w14:paraId="761BFCA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K_U10</w:t>
            </w:r>
          </w:p>
        </w:tc>
      </w:tr>
      <w:tr w:rsidR="003B09DC" w14:paraId="2EF73CCB" w14:textId="77777777">
        <w:tc>
          <w:tcPr>
            <w:tcW w:w="1678" w:type="dxa"/>
          </w:tcPr>
          <w:p w14:paraId="712CF57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977" w:type="dxa"/>
          </w:tcPr>
          <w:p w14:paraId="64D2CEAB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Jest gotów do samodzielnej wypowiedzi na tematy związane z muzyką. Zna wszelką literaturę pomocną przy gromadzeniu materiałów: wydawnictwa, nagrania, opracowania. </w:t>
            </w:r>
          </w:p>
        </w:tc>
        <w:tc>
          <w:tcPr>
            <w:tcW w:w="1865" w:type="dxa"/>
          </w:tcPr>
          <w:p w14:paraId="064F658B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K_K01</w:t>
            </w:r>
          </w:p>
        </w:tc>
      </w:tr>
      <w:tr w:rsidR="003B09DC" w14:paraId="35C0E8CD" w14:textId="77777777">
        <w:tc>
          <w:tcPr>
            <w:tcW w:w="1678" w:type="dxa"/>
          </w:tcPr>
          <w:p w14:paraId="5DE41388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977" w:type="dxa"/>
          </w:tcPr>
          <w:p w14:paraId="11CE35C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gotów do dyskusji w obszarze muzyki rozrywkowej, bazując na samoocenie i najlepszych wzorcach wykonawczych.</w:t>
            </w:r>
          </w:p>
        </w:tc>
        <w:tc>
          <w:tcPr>
            <w:tcW w:w="1865" w:type="dxa"/>
          </w:tcPr>
          <w:p w14:paraId="2EF2DAC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K_K06</w:t>
            </w:r>
          </w:p>
        </w:tc>
      </w:tr>
      <w:tr w:rsidR="003B09DC" w14:paraId="5FAA78B6" w14:textId="77777777">
        <w:tc>
          <w:tcPr>
            <w:tcW w:w="1678" w:type="dxa"/>
          </w:tcPr>
          <w:p w14:paraId="44AFE3C1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977" w:type="dxa"/>
          </w:tcPr>
          <w:p w14:paraId="2AC13071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Docenia nabytą w cyklu kształcenia wiedzę, ma świadomość permanentnej edukacji. Jednocześnie jest gotów do polemiki i zaakceptowania innych opinii.</w:t>
            </w:r>
          </w:p>
        </w:tc>
        <w:tc>
          <w:tcPr>
            <w:tcW w:w="1865" w:type="dxa"/>
          </w:tcPr>
          <w:p w14:paraId="506C23E9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K_K13</w:t>
            </w:r>
          </w:p>
        </w:tc>
      </w:tr>
    </w:tbl>
    <w:p w14:paraId="29E5BA81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D30BF47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0226ED86" w14:textId="77777777" w:rsidR="003B09D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2A72E25B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B09DC" w14:paraId="23809289" w14:textId="77777777">
        <w:tc>
          <w:tcPr>
            <w:tcW w:w="9520" w:type="dxa"/>
          </w:tcPr>
          <w:p w14:paraId="14628B2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B09DC" w14:paraId="2233AAB2" w14:textId="77777777">
        <w:trPr>
          <w:trHeight w:val="899"/>
        </w:trPr>
        <w:tc>
          <w:tcPr>
            <w:tcW w:w="9520" w:type="dxa"/>
          </w:tcPr>
          <w:p w14:paraId="16825CED" w14:textId="77777777" w:rsidR="003B09DC" w:rsidRDefault="00000000">
            <w:r>
              <w:t xml:space="preserve">Treści programowe obejmują kontekst historyczny, społeczny i gospodarczy w okresie powstawania i rozwoju społeczeństwa Ameryki Płn. Kontekst powiązań z muzyczną kulturą Europy i wpływami afroamerykańskimi, które zapoczątkowały rozwój muzyki jazzowej. Istotna rola bluesa i jego wpływu na kształtowanie wielu znanych współcześnie gatunków muzyki rozrywkowej. Charakterystyka współczesnych zjawisk muzycznych w odniesieniu do wiedzy historycznej. Polska muzyka rozrywkowa i jazzowa – rys historyczny i współczesność. </w:t>
            </w:r>
          </w:p>
        </w:tc>
      </w:tr>
    </w:tbl>
    <w:p w14:paraId="332823CA" w14:textId="77777777" w:rsidR="003B09DC" w:rsidRDefault="003B09DC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5F1CDE8" w14:textId="77777777" w:rsidR="00870877" w:rsidRDefault="00870877" w:rsidP="008708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487508BC" w14:textId="77777777" w:rsidR="00870877" w:rsidRPr="00870877" w:rsidRDefault="00870877" w:rsidP="008708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B09DC" w14:paraId="52272C35" w14:textId="77777777">
        <w:tc>
          <w:tcPr>
            <w:tcW w:w="9520" w:type="dxa"/>
          </w:tcPr>
          <w:p w14:paraId="4CDCEAC3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43D7C046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6F82129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381CF2AB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wykład problemowy, wykład z prezentacją multimedialną</w:t>
      </w:r>
    </w:p>
    <w:p w14:paraId="49965C9E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86BF2B7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504B1DBD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smallCaps/>
          <w:color w:val="000000"/>
          <w:sz w:val="20"/>
          <w:szCs w:val="20"/>
        </w:rPr>
        <w:t xml:space="preserve"> 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6CC0AB88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36817260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1F0D8AFE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599FC00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F658203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54398A26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E75C492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4702FD0A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0"/>
        <w:gridCol w:w="5445"/>
        <w:gridCol w:w="2115"/>
      </w:tblGrid>
      <w:tr w:rsidR="003B09DC" w14:paraId="426A0969" w14:textId="77777777">
        <w:tc>
          <w:tcPr>
            <w:tcW w:w="1960" w:type="dxa"/>
            <w:vAlign w:val="center"/>
          </w:tcPr>
          <w:p w14:paraId="58B246F7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445" w:type="dxa"/>
            <w:vAlign w:val="center"/>
          </w:tcPr>
          <w:p w14:paraId="4A5965D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62A5E451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1134DC22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33EDBCA0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3B09DC" w14:paraId="63178E48" w14:textId="77777777">
        <w:tc>
          <w:tcPr>
            <w:tcW w:w="1960" w:type="dxa"/>
          </w:tcPr>
          <w:p w14:paraId="78F7DF5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445" w:type="dxa"/>
          </w:tcPr>
          <w:p w14:paraId="583F7FB7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trike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zajęć/egzamin ustny</w:t>
            </w:r>
          </w:p>
        </w:tc>
        <w:tc>
          <w:tcPr>
            <w:tcW w:w="2115" w:type="dxa"/>
          </w:tcPr>
          <w:p w14:paraId="17138665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3B09DC" w14:paraId="1E66159F" w14:textId="77777777">
        <w:tc>
          <w:tcPr>
            <w:tcW w:w="1960" w:type="dxa"/>
          </w:tcPr>
          <w:p w14:paraId="19BA45D6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445" w:type="dxa"/>
          </w:tcPr>
          <w:p w14:paraId="1A15E8E1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5593B3D0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3B09DC" w14:paraId="18495A2D" w14:textId="77777777">
        <w:tc>
          <w:tcPr>
            <w:tcW w:w="1960" w:type="dxa"/>
          </w:tcPr>
          <w:p w14:paraId="4D582D2F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445" w:type="dxa"/>
          </w:tcPr>
          <w:p w14:paraId="4ACA354C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egzamin/obserwacja w trakcie zajęć</w:t>
            </w:r>
          </w:p>
        </w:tc>
        <w:tc>
          <w:tcPr>
            <w:tcW w:w="2115" w:type="dxa"/>
          </w:tcPr>
          <w:p w14:paraId="4A6B7A8D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3B09DC" w14:paraId="2420E256" w14:textId="77777777">
        <w:tc>
          <w:tcPr>
            <w:tcW w:w="1960" w:type="dxa"/>
          </w:tcPr>
          <w:p w14:paraId="511539DA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5445" w:type="dxa"/>
          </w:tcPr>
          <w:p w14:paraId="3659414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192B1066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3B09DC" w14:paraId="6F3AD21B" w14:textId="77777777">
        <w:tc>
          <w:tcPr>
            <w:tcW w:w="1960" w:type="dxa"/>
          </w:tcPr>
          <w:p w14:paraId="1C97C972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445" w:type="dxa"/>
          </w:tcPr>
          <w:p w14:paraId="0617E9D8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ustny/obserwacja w trakcie zajęć</w:t>
            </w:r>
          </w:p>
        </w:tc>
        <w:tc>
          <w:tcPr>
            <w:tcW w:w="2115" w:type="dxa"/>
          </w:tcPr>
          <w:p w14:paraId="5E72A543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3B09DC" w14:paraId="0665C705" w14:textId="77777777">
        <w:tc>
          <w:tcPr>
            <w:tcW w:w="1960" w:type="dxa"/>
          </w:tcPr>
          <w:p w14:paraId="3E9B3CB0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445" w:type="dxa"/>
          </w:tcPr>
          <w:p w14:paraId="6473EE8C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ustny/ obserwacja w trakcie zajęć</w:t>
            </w:r>
          </w:p>
        </w:tc>
        <w:tc>
          <w:tcPr>
            <w:tcW w:w="2115" w:type="dxa"/>
          </w:tcPr>
          <w:p w14:paraId="4E935D0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3B09DC" w14:paraId="491B98CC" w14:textId="77777777">
        <w:tc>
          <w:tcPr>
            <w:tcW w:w="1960" w:type="dxa"/>
          </w:tcPr>
          <w:p w14:paraId="0990B1A2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445" w:type="dxa"/>
          </w:tcPr>
          <w:p w14:paraId="0EFB4AC7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pisemny/projekt</w:t>
            </w:r>
          </w:p>
        </w:tc>
        <w:tc>
          <w:tcPr>
            <w:tcW w:w="2115" w:type="dxa"/>
          </w:tcPr>
          <w:p w14:paraId="59706D3D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3B09DC" w14:paraId="68AFC68D" w14:textId="77777777">
        <w:tc>
          <w:tcPr>
            <w:tcW w:w="1960" w:type="dxa"/>
          </w:tcPr>
          <w:p w14:paraId="42C1A991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445" w:type="dxa"/>
          </w:tcPr>
          <w:p w14:paraId="1A930941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15D6B378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3B09DC" w14:paraId="77824692" w14:textId="77777777">
        <w:tc>
          <w:tcPr>
            <w:tcW w:w="1960" w:type="dxa"/>
          </w:tcPr>
          <w:p w14:paraId="3A6105C3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445" w:type="dxa"/>
          </w:tcPr>
          <w:p w14:paraId="3726CAF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6644C68F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</w:tbl>
    <w:p w14:paraId="5BDA3B16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E1991FC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160245F8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B09DC" w14:paraId="70411E9D" w14:textId="77777777">
        <w:tc>
          <w:tcPr>
            <w:tcW w:w="9520" w:type="dxa"/>
          </w:tcPr>
          <w:p w14:paraId="7042F14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50 % - obecność na zajęciach</w:t>
            </w:r>
          </w:p>
          <w:p w14:paraId="532EA40E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25% - aktywność podczas zajęć – ocena ciągła, oceny z samodzielnie przeprowadzonych zadań </w:t>
            </w:r>
          </w:p>
          <w:p w14:paraId="3F588B92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25% - zaliczenie lub egzamin</w:t>
            </w:r>
          </w:p>
          <w:p w14:paraId="42EF3BC0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6ED41B2D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Minimum dla uzyskania zaliczenia stanowi 75 % ogólnej sumy punktów procentowych</w:t>
            </w:r>
          </w:p>
          <w:p w14:paraId="5A2372CD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1CF7FA11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0D404EF8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7224327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8771ECF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2"/>
        <w:gridCol w:w="4618"/>
      </w:tblGrid>
      <w:tr w:rsidR="003B09DC" w14:paraId="73F20383" w14:textId="77777777">
        <w:tc>
          <w:tcPr>
            <w:tcW w:w="4902" w:type="dxa"/>
            <w:vAlign w:val="center"/>
          </w:tcPr>
          <w:p w14:paraId="0CE5DDC5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697977B3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3B09DC" w14:paraId="5C08ADA0" w14:textId="77777777">
        <w:tc>
          <w:tcPr>
            <w:tcW w:w="4902" w:type="dxa"/>
          </w:tcPr>
          <w:p w14:paraId="267DB19A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3F1321E9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</w:tr>
      <w:tr w:rsidR="003B09DC" w14:paraId="7A543825" w14:textId="77777777">
        <w:tc>
          <w:tcPr>
            <w:tcW w:w="4902" w:type="dxa"/>
          </w:tcPr>
          <w:p w14:paraId="53F9C5FD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302D6635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8B6DD4A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10</w:t>
            </w:r>
          </w:p>
        </w:tc>
      </w:tr>
      <w:tr w:rsidR="003B09DC" w14:paraId="31059CE0" w14:textId="77777777">
        <w:tc>
          <w:tcPr>
            <w:tcW w:w="4902" w:type="dxa"/>
          </w:tcPr>
          <w:p w14:paraId="0BFAE299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32D3C480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1262FD5" w14:textId="77777777" w:rsidR="003B09DC" w:rsidRDefault="00E12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110</w:t>
            </w:r>
          </w:p>
        </w:tc>
      </w:tr>
      <w:tr w:rsidR="003B09DC" w14:paraId="7FFF5049" w14:textId="77777777">
        <w:tc>
          <w:tcPr>
            <w:tcW w:w="4902" w:type="dxa"/>
          </w:tcPr>
          <w:p w14:paraId="3F601471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3FD1AF0" w14:textId="77777777" w:rsidR="003B09DC" w:rsidRDefault="00E12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240</w:t>
            </w:r>
          </w:p>
        </w:tc>
      </w:tr>
      <w:tr w:rsidR="003B09DC" w14:paraId="1D125680" w14:textId="77777777">
        <w:tc>
          <w:tcPr>
            <w:tcW w:w="4902" w:type="dxa"/>
          </w:tcPr>
          <w:p w14:paraId="00B7FE54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DA48F18" w14:textId="77777777" w:rsidR="003B09DC" w:rsidRDefault="00E12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8</w:t>
            </w:r>
          </w:p>
        </w:tc>
      </w:tr>
    </w:tbl>
    <w:p w14:paraId="638D361D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3B61F547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80B74E4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2A902F56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3B09DC" w14:paraId="793C80FC" w14:textId="77777777">
        <w:trPr>
          <w:trHeight w:val="397"/>
        </w:trPr>
        <w:tc>
          <w:tcPr>
            <w:tcW w:w="3544" w:type="dxa"/>
          </w:tcPr>
          <w:p w14:paraId="7874CE48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41A8A68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3B09DC" w14:paraId="23FFBEB2" w14:textId="77777777">
        <w:trPr>
          <w:trHeight w:val="397"/>
        </w:trPr>
        <w:tc>
          <w:tcPr>
            <w:tcW w:w="3544" w:type="dxa"/>
          </w:tcPr>
          <w:p w14:paraId="212D2F25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D7671FC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25436697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25C383FA" w14:textId="77777777" w:rsidR="004C064B" w:rsidRDefault="004C06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58AACE7B" w14:textId="77777777" w:rsidR="00870877" w:rsidRDefault="008708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2BC03B85" w14:textId="77777777" w:rsidR="00870877" w:rsidRDefault="008708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8B83A4E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 xml:space="preserve">7. LITERATURA </w:t>
      </w:r>
    </w:p>
    <w:p w14:paraId="1EA185C6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3B09DC" w14:paraId="70EA1B74" w14:textId="77777777">
        <w:trPr>
          <w:trHeight w:val="397"/>
        </w:trPr>
        <w:tc>
          <w:tcPr>
            <w:tcW w:w="7513" w:type="dxa"/>
          </w:tcPr>
          <w:p w14:paraId="3595C2B0" w14:textId="77777777" w:rsidR="003B09DC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Literatura podstawowa: </w:t>
            </w:r>
          </w:p>
          <w:p w14:paraId="4D5AB7E6" w14:textId="77777777" w:rsidR="003B09DC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Andrzej Schmidt, </w:t>
            </w:r>
            <w:r>
              <w:rPr>
                <w:rFonts w:ascii="Corbel" w:eastAsia="Corbel" w:hAnsi="Corbel" w:cs="Corbel"/>
                <w:i/>
              </w:rPr>
              <w:t>Historia Jazzu,</w:t>
            </w:r>
            <w:r>
              <w:rPr>
                <w:rFonts w:ascii="Corbel" w:eastAsia="Corbel" w:hAnsi="Corbel" w:cs="Corbel"/>
              </w:rPr>
              <w:t xml:space="preserve"> Polihymnia 2009; </w:t>
            </w:r>
          </w:p>
          <w:p w14:paraId="2C4DC3DA" w14:textId="77777777" w:rsidR="003B09DC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Jacek Niedziela, </w:t>
            </w:r>
            <w:r>
              <w:rPr>
                <w:rFonts w:ascii="Corbel" w:eastAsia="Corbel" w:hAnsi="Corbel" w:cs="Corbel"/>
                <w:i/>
              </w:rPr>
              <w:t xml:space="preserve">Historia Jazzu - 100 wykładów, </w:t>
            </w:r>
            <w:r>
              <w:rPr>
                <w:rFonts w:ascii="Corbel" w:eastAsia="Corbel" w:hAnsi="Corbel" w:cs="Corbel"/>
              </w:rPr>
              <w:t>Dobre wydawnictwo.pl 2010</w:t>
            </w:r>
          </w:p>
          <w:p w14:paraId="3E5F5F1B" w14:textId="77777777" w:rsidR="003B09DC" w:rsidRDefault="003B09DC">
            <w:pPr>
              <w:spacing w:after="0"/>
              <w:rPr>
                <w:rFonts w:ascii="Corbel" w:eastAsia="Corbel" w:hAnsi="Corbel" w:cs="Corbel"/>
              </w:rPr>
            </w:pPr>
          </w:p>
          <w:p w14:paraId="6BD071A3" w14:textId="77777777" w:rsidR="003B09DC" w:rsidRDefault="00000000">
            <w:pPr>
              <w:spacing w:after="0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L.Crampton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D.Rees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, </w:t>
            </w:r>
            <w:r>
              <w:rPr>
                <w:rFonts w:ascii="Corbel" w:eastAsia="Corbel" w:hAnsi="Corbel" w:cs="Corbel"/>
                <w:i/>
              </w:rPr>
              <w:t>Rock&amp; Pop,</w:t>
            </w:r>
            <w:r>
              <w:rPr>
                <w:rFonts w:ascii="Corbel" w:eastAsia="Corbel" w:hAnsi="Corbel" w:cs="Corbel"/>
              </w:rPr>
              <w:t xml:space="preserve"> Hachette </w:t>
            </w:r>
            <w:proofErr w:type="spellStart"/>
            <w:r>
              <w:rPr>
                <w:rFonts w:ascii="Corbel" w:eastAsia="Corbel" w:hAnsi="Corbel" w:cs="Corbel"/>
              </w:rPr>
              <w:t>Livre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</w:rPr>
              <w:t xml:space="preserve">Polska,  </w:t>
            </w:r>
            <w:proofErr w:type="spellStart"/>
            <w:r>
              <w:rPr>
                <w:rFonts w:ascii="Corbel" w:eastAsia="Corbel" w:hAnsi="Corbel" w:cs="Corbel"/>
              </w:rPr>
              <w:t>sp</w:t>
            </w:r>
            <w:proofErr w:type="gramEnd"/>
            <w:r>
              <w:rPr>
                <w:rFonts w:ascii="Corbel" w:eastAsia="Corbel" w:hAnsi="Corbel" w:cs="Corbel"/>
              </w:rPr>
              <w:t>.z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o.o</w:t>
            </w:r>
            <w:proofErr w:type="spellEnd"/>
            <w:r>
              <w:rPr>
                <w:rFonts w:ascii="Corbel" w:eastAsia="Corbel" w:hAnsi="Corbel" w:cs="Corbel"/>
              </w:rPr>
              <w:t xml:space="preserve"> ,</w:t>
            </w:r>
            <w:proofErr w:type="gramEnd"/>
            <w:r>
              <w:rPr>
                <w:rFonts w:ascii="Corbel" w:eastAsia="Corbel" w:hAnsi="Corbel" w:cs="Corbel"/>
              </w:rPr>
              <w:t xml:space="preserve"> Warszawa 2004</w:t>
            </w:r>
          </w:p>
          <w:p w14:paraId="36A46A75" w14:textId="77777777" w:rsidR="003B09DC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R. Wolański, </w:t>
            </w:r>
            <w:r>
              <w:rPr>
                <w:rFonts w:ascii="Corbel" w:eastAsia="Corbel" w:hAnsi="Corbel" w:cs="Corbel"/>
                <w:i/>
              </w:rPr>
              <w:t xml:space="preserve">Leksykon polskiej muzyki rozrywkowej, tom I-III, </w:t>
            </w:r>
            <w:r>
              <w:rPr>
                <w:rFonts w:ascii="Corbel" w:eastAsia="Corbel" w:hAnsi="Corbel" w:cs="Corbel"/>
              </w:rPr>
              <w:t>MTJ 2003</w:t>
            </w:r>
          </w:p>
          <w:p w14:paraId="5C94E817" w14:textId="77777777" w:rsidR="003B09DC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D. Michalski, </w:t>
            </w:r>
            <w:r>
              <w:rPr>
                <w:rFonts w:ascii="Corbel" w:eastAsia="Corbel" w:hAnsi="Corbel" w:cs="Corbel"/>
                <w:i/>
              </w:rPr>
              <w:t xml:space="preserve">Powróćmy jak za dawnych lat, </w:t>
            </w:r>
            <w:r>
              <w:rPr>
                <w:rFonts w:ascii="Corbel" w:eastAsia="Corbel" w:hAnsi="Corbel" w:cs="Corbel"/>
              </w:rPr>
              <w:t>ISKRY 2007</w:t>
            </w:r>
          </w:p>
          <w:p w14:paraId="57988F2C" w14:textId="77777777" w:rsidR="003B09DC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D. Michalski, </w:t>
            </w:r>
            <w:r>
              <w:rPr>
                <w:rFonts w:ascii="Corbel" w:eastAsia="Corbel" w:hAnsi="Corbel" w:cs="Corbel"/>
                <w:i/>
              </w:rPr>
              <w:t xml:space="preserve">Piosenka przypomni Ci, </w:t>
            </w:r>
            <w:r>
              <w:rPr>
                <w:rFonts w:ascii="Corbel" w:eastAsia="Corbel" w:hAnsi="Corbel" w:cs="Corbel"/>
              </w:rPr>
              <w:t>ISKRY 2010</w:t>
            </w:r>
          </w:p>
          <w:p w14:paraId="5B729D4F" w14:textId="2982F44E" w:rsidR="0089325C" w:rsidRPr="0089325C" w:rsidRDefault="0089325C">
            <w:pPr>
              <w:spacing w:after="0"/>
              <w:rPr>
                <w:rFonts w:ascii="Corbel" w:eastAsia="Corbel" w:hAnsi="Corbel" w:cs="Corbel"/>
                <w:i/>
                <w:iCs/>
              </w:rPr>
            </w:pPr>
            <w:proofErr w:type="spellStart"/>
            <w:r>
              <w:rPr>
                <w:rFonts w:ascii="Corbel" w:eastAsia="Corbel" w:hAnsi="Corbel" w:cs="Corbel"/>
              </w:rPr>
              <w:t>Alyn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Shipton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r w:rsidRPr="0089325C">
              <w:rPr>
                <w:rFonts w:ascii="Corbel" w:eastAsia="Corbel" w:hAnsi="Corbel" w:cs="Corbel"/>
                <w:i/>
                <w:iCs/>
              </w:rPr>
              <w:t xml:space="preserve">A New </w:t>
            </w:r>
            <w:proofErr w:type="spellStart"/>
            <w:r w:rsidRPr="0089325C">
              <w:rPr>
                <w:rFonts w:ascii="Corbel" w:eastAsia="Corbel" w:hAnsi="Corbel" w:cs="Corbel"/>
                <w:i/>
                <w:iCs/>
              </w:rPr>
              <w:t>History</w:t>
            </w:r>
            <w:proofErr w:type="spellEnd"/>
            <w:r w:rsidRPr="0089325C">
              <w:rPr>
                <w:rFonts w:ascii="Corbel" w:eastAsia="Corbel" w:hAnsi="Corbel" w:cs="Corbel"/>
                <w:i/>
                <w:iCs/>
              </w:rPr>
              <w:t xml:space="preserve"> of Jazz</w:t>
            </w:r>
            <w:r>
              <w:rPr>
                <w:rFonts w:ascii="Corbel" w:eastAsia="Corbel" w:hAnsi="Corbel" w:cs="Corbel"/>
              </w:rPr>
              <w:t xml:space="preserve">, Continuum International Publishing </w:t>
            </w:r>
            <w:proofErr w:type="spellStart"/>
            <w:r>
              <w:rPr>
                <w:rFonts w:ascii="Corbel" w:eastAsia="Corbel" w:hAnsi="Corbel" w:cs="Corbel"/>
              </w:rPr>
              <w:t>Group</w:t>
            </w:r>
            <w:proofErr w:type="spellEnd"/>
            <w:r>
              <w:rPr>
                <w:rFonts w:ascii="Corbel" w:eastAsia="Corbel" w:hAnsi="Corbel" w:cs="Corbel"/>
              </w:rPr>
              <w:t xml:space="preserve"> Ltd. 2007</w:t>
            </w:r>
            <w:r w:rsidRPr="0089325C">
              <w:rPr>
                <w:rFonts w:ascii="Corbel" w:eastAsia="Corbel" w:hAnsi="Corbel" w:cs="Corbel"/>
                <w:i/>
                <w:iCs/>
              </w:rPr>
              <w:t xml:space="preserve"> </w:t>
            </w:r>
          </w:p>
          <w:p w14:paraId="12B97C81" w14:textId="77777777" w:rsidR="003B09DC" w:rsidRDefault="003B09DC">
            <w:pPr>
              <w:spacing w:after="0"/>
              <w:rPr>
                <w:rFonts w:ascii="Corbel" w:eastAsia="Corbel" w:hAnsi="Corbel" w:cs="Corbel"/>
              </w:rPr>
            </w:pPr>
          </w:p>
        </w:tc>
      </w:tr>
      <w:tr w:rsidR="003B09DC" w14:paraId="1861D1F1" w14:textId="77777777">
        <w:trPr>
          <w:trHeight w:val="397"/>
        </w:trPr>
        <w:tc>
          <w:tcPr>
            <w:tcW w:w="7513" w:type="dxa"/>
          </w:tcPr>
          <w:p w14:paraId="602C32FD" w14:textId="77777777" w:rsidR="003B09D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uzupełniająca: </w:t>
            </w:r>
          </w:p>
          <w:p w14:paraId="1AAD0BDF" w14:textId="77777777" w:rsidR="003B09DC" w:rsidRDefault="003B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7BAD3C6E" w14:textId="77777777" w:rsidR="003B09DC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</w:rPr>
              <w:t>Encyklopedia muzyki rozrywkowej</w:t>
            </w:r>
            <w:r>
              <w:rPr>
                <w:rFonts w:ascii="Corbel" w:eastAsia="Corbel" w:hAnsi="Corbel" w:cs="Corbel"/>
              </w:rPr>
              <w:t>, red. W. Panek, Warszawa 2000</w:t>
            </w:r>
          </w:p>
          <w:p w14:paraId="3FF440AC" w14:textId="77777777" w:rsidR="003B09DC" w:rsidRDefault="003B09DC">
            <w:pPr>
              <w:spacing w:after="0"/>
              <w:rPr>
                <w:rFonts w:ascii="Corbel" w:eastAsia="Corbel" w:hAnsi="Corbel" w:cs="Corbel"/>
                <w:b/>
                <w:i/>
                <w:smallCaps/>
                <w:color w:val="000000"/>
              </w:rPr>
            </w:pPr>
          </w:p>
        </w:tc>
      </w:tr>
    </w:tbl>
    <w:p w14:paraId="7BBFBAA7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5688A0A" w14:textId="77777777" w:rsidR="003B09DC" w:rsidRDefault="003B09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16844E5E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3B09DC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400EF" w14:textId="77777777" w:rsidR="005610CF" w:rsidRDefault="005610CF">
      <w:pPr>
        <w:spacing w:after="0" w:line="240" w:lineRule="auto"/>
      </w:pPr>
      <w:r>
        <w:separator/>
      </w:r>
    </w:p>
  </w:endnote>
  <w:endnote w:type="continuationSeparator" w:id="0">
    <w:p w14:paraId="073DE61E" w14:textId="77777777" w:rsidR="005610CF" w:rsidRDefault="0056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C488" w14:textId="77777777" w:rsidR="005610CF" w:rsidRDefault="005610CF">
      <w:pPr>
        <w:spacing w:after="0" w:line="240" w:lineRule="auto"/>
      </w:pPr>
      <w:r>
        <w:separator/>
      </w:r>
    </w:p>
  </w:footnote>
  <w:footnote w:type="continuationSeparator" w:id="0">
    <w:p w14:paraId="42105215" w14:textId="77777777" w:rsidR="005610CF" w:rsidRDefault="005610CF">
      <w:pPr>
        <w:spacing w:after="0" w:line="240" w:lineRule="auto"/>
      </w:pPr>
      <w:r>
        <w:continuationSeparator/>
      </w:r>
    </w:p>
  </w:footnote>
  <w:footnote w:id="1">
    <w:p w14:paraId="5BB19097" w14:textId="77777777" w:rsidR="003B09D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956588"/>
    <w:multiLevelType w:val="multilevel"/>
    <w:tmpl w:val="A1D2928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856843755">
    <w:abstractNumId w:val="1"/>
  </w:num>
  <w:num w:numId="2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9DC"/>
    <w:rsid w:val="000A66D9"/>
    <w:rsid w:val="003B09DC"/>
    <w:rsid w:val="004C064B"/>
    <w:rsid w:val="005610CF"/>
    <w:rsid w:val="005974CA"/>
    <w:rsid w:val="006861DD"/>
    <w:rsid w:val="00870877"/>
    <w:rsid w:val="0089325C"/>
    <w:rsid w:val="00A91AF5"/>
    <w:rsid w:val="00E12CAE"/>
    <w:rsid w:val="00E146A7"/>
    <w:rsid w:val="00F5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4A6E1A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FDA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rsid w:val="007A78F6"/>
    <w:pPr>
      <w:suppressAutoHyphens/>
    </w:pPr>
    <w:rPr>
      <w:color w:val="000000"/>
      <w:u w:color="000000"/>
      <w:lang w:val="de-DE"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hf2xd7mUmbNtqXL3S2RS+zrlMg==">AMUW2mXNl1WV3tSACBWpzpYlaESwshd5vJ/MIi9UxttFOz3jtNtkuFcPNHth3/nhnmXwG/6nAJMjzVdX6y0vOj8bjz8WqbQMPqQYQTQTA5JRDJu6RE+f5no=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957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8</cp:revision>
  <dcterms:created xsi:type="dcterms:W3CDTF">2020-09-24T17:47:00Z</dcterms:created>
  <dcterms:modified xsi:type="dcterms:W3CDTF">2025-10-08T19:34:00Z</dcterms:modified>
</cp:coreProperties>
</file>